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134"/>
        <w:ind w:firstLine="0" w:left="0" w:right="0"/>
        <w:jc w:val="center"/>
        <w:rPr>
          <w:sz w:val="24"/>
        </w:rPr>
      </w:pPr>
      <w:r>
        <w:rPr>
          <w:sz w:val="24"/>
        </w:rPr>
        <w:drawing>
          <wp:inline>
            <wp:extent cx="721216" cy="386366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21216" cy="38636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i w:val="1"/>
          <w:sz w:val="28"/>
        </w:rPr>
        <w:t>Муниципальное бюджетное общеобразовательное учреждение –</w:t>
      </w:r>
    </w:p>
    <w:p w14:paraId="02000000">
      <w:pPr>
        <w:spacing w:after="0" w:before="134"/>
        <w:ind w:firstLine="0" w:left="0" w:right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 w:val="1"/>
          <w:i w:val="1"/>
          <w:sz w:val="28"/>
        </w:rPr>
        <w:t>средняя общеобразовательная школа р.п. Пушкино</w:t>
      </w:r>
    </w:p>
    <w:p w14:paraId="03000000">
      <w:pPr>
        <w:spacing w:after="0" w:before="134"/>
        <w:ind w:firstLine="0" w:left="0" w:right="0"/>
        <w:jc w:val="center"/>
        <w:rPr>
          <w:sz w:val="24"/>
        </w:rPr>
      </w:pPr>
      <w:r>
        <w:rPr>
          <w:b w:val="1"/>
          <w:i w:val="1"/>
          <w:sz w:val="28"/>
        </w:rPr>
        <w:t>Советского района Саратовской области</w:t>
      </w:r>
    </w:p>
    <w:p w14:paraId="04000000">
      <w:pPr>
        <w:spacing w:after="0" w:before="134"/>
        <w:ind w:firstLine="0" w:left="0" w:right="0"/>
        <w:jc w:val="left"/>
        <w:rPr>
          <w:sz w:val="24"/>
        </w:rPr>
      </w:pPr>
      <w:r>
        <w:rPr>
          <w:sz w:val="20"/>
        </w:rPr>
        <w:t>413220, Саратовская область,</w:t>
      </w:r>
    </w:p>
    <w:p w14:paraId="05000000">
      <w:pPr>
        <w:spacing w:after="0" w:before="134"/>
        <w:ind w:firstLine="0" w:left="0" w:right="0"/>
        <w:jc w:val="left"/>
        <w:rPr>
          <w:sz w:val="24"/>
        </w:rPr>
      </w:pPr>
      <w:r>
        <w:rPr>
          <w:sz w:val="20"/>
        </w:rPr>
        <w:t>Советский район, р.п.Пушкино</w:t>
      </w:r>
    </w:p>
    <w:p w14:paraId="06000000">
      <w:pPr>
        <w:spacing w:after="0" w:before="134"/>
        <w:ind w:firstLine="0" w:left="0" w:right="0"/>
        <w:jc w:val="left"/>
        <w:rPr>
          <w:sz w:val="24"/>
        </w:rPr>
      </w:pPr>
      <w:r>
        <w:rPr>
          <w:sz w:val="20"/>
        </w:rPr>
        <w:t>Ул.60 Лет Октября, 2 т. 8(845-66)6-21-49,</w:t>
      </w:r>
    </w:p>
    <w:p w14:paraId="07000000">
      <w:pPr>
        <w:spacing w:after="0" w:before="134"/>
        <w:ind w:firstLine="0" w:left="0" w:right="0"/>
        <w:jc w:val="center"/>
        <w:rPr>
          <w:sz w:val="24"/>
        </w:rPr>
      </w:pPr>
      <w:r>
        <w:rPr>
          <w:sz w:val="20"/>
        </w:rPr>
        <w:t xml:space="preserve">E-mail – </w:t>
      </w:r>
      <w:r>
        <w:rPr>
          <w:color w:val="0000EE"/>
          <w:sz w:val="20"/>
          <w:u w:color="000000" w:val="single"/>
        </w:rPr>
        <w:fldChar w:fldCharType="begin"/>
      </w:r>
      <w:r>
        <w:rPr>
          <w:color w:val="0000EE"/>
          <w:sz w:val="20"/>
          <w:u w:color="000000" w:val="single"/>
        </w:rPr>
        <w:instrText>HYPERLINK "mailto:den-lg5@mail.ru"</w:instrText>
      </w:r>
      <w:r>
        <w:rPr>
          <w:color w:val="0000EE"/>
          <w:sz w:val="20"/>
          <w:u w:color="000000" w:val="single"/>
        </w:rPr>
        <w:fldChar w:fldCharType="separate"/>
      </w:r>
      <w:r>
        <w:rPr>
          <w:color w:val="0000EE"/>
          <w:sz w:val="20"/>
          <w:u w:color="000000" w:val="single"/>
        </w:rPr>
        <w:t>den-lg5@mail.ru</w:t>
      </w:r>
      <w:r>
        <w:rPr>
          <w:color w:val="0000EE"/>
          <w:sz w:val="20"/>
          <w:u w:color="000000" w:val="single"/>
        </w:rPr>
        <w:fldChar w:fldCharType="end"/>
      </w:r>
    </w:p>
    <w:p w14:paraId="08000000">
      <w:pPr>
        <w:spacing w:after="0" w:before="134"/>
        <w:ind w:firstLine="0" w:left="0" w:right="0"/>
        <w:jc w:val="center"/>
        <w:rPr>
          <w:sz w:val="24"/>
        </w:rPr>
      </w:pPr>
      <w:r>
        <w:rPr>
          <w:b w:val="1"/>
          <w:sz w:val="28"/>
        </w:rPr>
        <w:t xml:space="preserve"> </w:t>
      </w:r>
    </w:p>
    <w:p w14:paraId="09000000">
      <w:pPr>
        <w:spacing w:after="0" w:before="134"/>
        <w:ind w:firstLine="0" w:left="0" w:right="0"/>
        <w:jc w:val="center"/>
        <w:rPr>
          <w:sz w:val="24"/>
        </w:rPr>
      </w:pPr>
      <w:r>
        <w:rPr>
          <w:b w:val="1"/>
          <w:sz w:val="28"/>
        </w:rPr>
        <w:t>ПРИКАЗ</w:t>
      </w:r>
    </w:p>
    <w:p w14:paraId="0A000000">
      <w:pPr>
        <w:spacing w:after="0" w:before="134"/>
        <w:ind w:firstLine="0" w:left="0" w:right="0"/>
        <w:jc w:val="left"/>
        <w:rPr>
          <w:sz w:val="24"/>
        </w:rPr>
      </w:pPr>
      <w:r>
        <w:rPr>
          <w:b w:val="1"/>
          <w:sz w:val="28"/>
        </w:rPr>
        <w:t xml:space="preserve">19.09.2022 года                                                                  </w:t>
      </w:r>
      <w:r>
        <w:rPr>
          <w:b w:val="1"/>
          <w:sz w:val="32"/>
        </w:rPr>
        <w:t xml:space="preserve">№ </w:t>
      </w:r>
      <w:r>
        <w:rPr>
          <w:b w:val="1"/>
          <w:sz w:val="32"/>
        </w:rPr>
        <w:t>229</w:t>
      </w:r>
    </w:p>
    <w:p w14:paraId="0B000000">
      <w:pPr>
        <w:pStyle w:val="Style_1"/>
        <w:tabs>
          <w:tab w:leader="none" w:pos="708" w:val="left"/>
        </w:tabs>
        <w:spacing w:before="240"/>
        <w:ind/>
        <w:rPr>
          <w:b w:val="1"/>
          <w:sz w:val="20"/>
        </w:rPr>
      </w:pPr>
    </w:p>
    <w:p w14:paraId="0C000000">
      <w:pPr>
        <w:rPr>
          <w:b w:val="1"/>
          <w:sz w:val="28"/>
        </w:rPr>
      </w:pPr>
    </w:p>
    <w:p w14:paraId="0D000000">
      <w:pPr>
        <w:rPr>
          <w:b w:val="1"/>
          <w:sz w:val="26"/>
        </w:rPr>
      </w:pPr>
      <w:r>
        <w:rPr>
          <w:b w:val="1"/>
          <w:sz w:val="26"/>
        </w:rPr>
        <w:t>Об организации подготовки и  проведения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государственной </w:t>
      </w:r>
      <w:r>
        <w:rPr>
          <w:b w:val="1"/>
          <w:sz w:val="26"/>
        </w:rPr>
        <w:t>итоговой</w:t>
      </w:r>
      <w:r>
        <w:rPr>
          <w:b w:val="1"/>
          <w:sz w:val="26"/>
        </w:rPr>
        <w:t xml:space="preserve"> аттестации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по образовательным программам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основного</w:t>
      </w:r>
    </w:p>
    <w:p w14:paraId="0E000000">
      <w:pPr>
        <w:rPr>
          <w:b w:val="1"/>
          <w:sz w:val="26"/>
        </w:rPr>
      </w:pPr>
      <w:r>
        <w:rPr>
          <w:b w:val="1"/>
          <w:sz w:val="26"/>
        </w:rPr>
        <w:t>общего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и </w:t>
      </w:r>
      <w:r>
        <w:rPr>
          <w:b w:val="1"/>
          <w:sz w:val="26"/>
        </w:rPr>
        <w:t>среднего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общего образования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в 20</w:t>
      </w:r>
      <w:r>
        <w:rPr>
          <w:b w:val="1"/>
          <w:sz w:val="26"/>
        </w:rPr>
        <w:t>22</w:t>
      </w:r>
      <w:r>
        <w:rPr>
          <w:b w:val="1"/>
          <w:sz w:val="26"/>
        </w:rPr>
        <w:t>/</w:t>
      </w:r>
      <w:r>
        <w:rPr>
          <w:b w:val="1"/>
          <w:sz w:val="26"/>
        </w:rPr>
        <w:t>20</w:t>
      </w:r>
      <w:r>
        <w:rPr>
          <w:b w:val="1"/>
          <w:sz w:val="26"/>
        </w:rPr>
        <w:t>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учебном </w:t>
      </w:r>
      <w:r>
        <w:rPr>
          <w:b w:val="1"/>
          <w:sz w:val="26"/>
        </w:rPr>
        <w:t xml:space="preserve"> году </w:t>
      </w:r>
    </w:p>
    <w:p w14:paraId="0F000000">
      <w:pPr>
        <w:rPr>
          <w:b w:val="1"/>
          <w:sz w:val="26"/>
        </w:rPr>
      </w:pPr>
    </w:p>
    <w:p w14:paraId="10000000">
      <w:pPr>
        <w:tabs>
          <w:tab w:leader="none" w:pos="709" w:val="left"/>
        </w:tabs>
        <w:ind/>
        <w:jc w:val="both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ab/>
      </w:r>
      <w:r>
        <w:rPr>
          <w:sz w:val="26"/>
        </w:rPr>
        <w:t>В соответствии с пунктом 1 части 1</w:t>
      </w:r>
      <w:r>
        <w:rPr>
          <w:sz w:val="26"/>
        </w:rPr>
        <w:t>2</w:t>
      </w:r>
      <w:r>
        <w:rPr>
          <w:sz w:val="26"/>
        </w:rPr>
        <w:t xml:space="preserve"> статьи 59 Федерального закона от 29 декабря 2012 года</w:t>
      </w:r>
      <w:r>
        <w:rPr>
          <w:sz w:val="26"/>
        </w:rPr>
        <w:t xml:space="preserve"> </w:t>
      </w:r>
      <w:r>
        <w:rPr>
          <w:sz w:val="26"/>
        </w:rPr>
        <w:t xml:space="preserve"> № 273</w:t>
      </w:r>
      <w:r>
        <w:rPr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 xml:space="preserve"> </w:t>
      </w:r>
      <w:r>
        <w:rPr>
          <w:sz w:val="26"/>
        </w:rPr>
        <w:t xml:space="preserve">ФЗ «Об образовании в Российской Федерации», </w:t>
      </w:r>
      <w:r>
        <w:rPr>
          <w:sz w:val="26"/>
        </w:rPr>
        <w:t xml:space="preserve"> </w:t>
      </w:r>
      <w:r>
        <w:rPr>
          <w:sz w:val="26"/>
        </w:rPr>
        <w:t>Порядком</w:t>
      </w:r>
      <w:r>
        <w:rPr>
          <w:sz w:val="26"/>
        </w:rPr>
        <w:t xml:space="preserve"> </w:t>
      </w:r>
      <w:r>
        <w:rPr>
          <w:sz w:val="26"/>
        </w:rPr>
        <w:t xml:space="preserve"> проведения государственной итоговой аттестации по образовательным программам основного общего образования,</w:t>
      </w:r>
      <w:r>
        <w:rPr>
          <w:sz w:val="26"/>
        </w:rPr>
        <w:t xml:space="preserve">  </w:t>
      </w:r>
      <w:r>
        <w:rPr>
          <w:sz w:val="26"/>
        </w:rPr>
        <w:t>утвержденным совместным приказом Министерства просвещения РФ</w:t>
      </w:r>
      <w:r>
        <w:rPr>
          <w:sz w:val="26"/>
        </w:rPr>
        <w:t xml:space="preserve"> </w:t>
      </w:r>
      <w:r>
        <w:rPr>
          <w:sz w:val="26"/>
        </w:rPr>
        <w:t>и Федеральной службы по надзору в сф</w:t>
      </w:r>
      <w:r>
        <w:rPr>
          <w:sz w:val="26"/>
        </w:rPr>
        <w:t>е</w:t>
      </w:r>
      <w:r>
        <w:rPr>
          <w:sz w:val="26"/>
        </w:rPr>
        <w:t xml:space="preserve">ре образования и науки от 7 ноября 2018 года № 189/1513,  </w:t>
      </w:r>
      <w:r>
        <w:rPr>
          <w:sz w:val="26"/>
        </w:rPr>
        <w:t>Порядк</w:t>
      </w:r>
      <w:r>
        <w:rPr>
          <w:sz w:val="26"/>
        </w:rPr>
        <w:t xml:space="preserve">ом </w:t>
      </w:r>
      <w:r>
        <w:rPr>
          <w:sz w:val="26"/>
        </w:rPr>
        <w:t xml:space="preserve"> проведения государственной </w:t>
      </w:r>
      <w:r>
        <w:rPr>
          <w:sz w:val="26"/>
        </w:rPr>
        <w:t xml:space="preserve"> </w:t>
      </w:r>
      <w:r>
        <w:rPr>
          <w:sz w:val="26"/>
        </w:rPr>
        <w:t>итоговой  аттестации</w:t>
      </w:r>
      <w:r>
        <w:rPr>
          <w:sz w:val="26"/>
        </w:rPr>
        <w:t xml:space="preserve"> </w:t>
      </w:r>
      <w:r>
        <w:rPr>
          <w:sz w:val="26"/>
        </w:rPr>
        <w:t xml:space="preserve"> по </w:t>
      </w:r>
      <w:r>
        <w:rPr>
          <w:sz w:val="26"/>
        </w:rPr>
        <w:t xml:space="preserve">образовательным </w:t>
      </w:r>
      <w:r>
        <w:rPr>
          <w:sz w:val="26"/>
        </w:rPr>
        <w:t>программам среднего общего образования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утвержденным совместным приказом Министерства просвещения РФ</w:t>
      </w:r>
      <w:r>
        <w:rPr>
          <w:sz w:val="26"/>
        </w:rPr>
        <w:t xml:space="preserve"> </w:t>
      </w:r>
      <w:r>
        <w:rPr>
          <w:sz w:val="26"/>
        </w:rPr>
        <w:t xml:space="preserve">и Федеральной службы по надзору в сфере образования и науки от 7 ноября 2018 года № 190/1512, </w:t>
      </w:r>
      <w:r>
        <w:rPr>
          <w:sz w:val="26"/>
        </w:rPr>
        <w:t xml:space="preserve">в целях </w:t>
      </w:r>
      <w:r>
        <w:rPr>
          <w:sz w:val="26"/>
        </w:rPr>
        <w:t xml:space="preserve">обеспечения </w:t>
      </w:r>
      <w:r>
        <w:rPr>
          <w:sz w:val="26"/>
        </w:rPr>
        <w:t>проведения государственной итоговой</w:t>
      </w:r>
      <w:r>
        <w:rPr>
          <w:sz w:val="26"/>
        </w:rPr>
        <w:t xml:space="preserve"> аттестации </w:t>
      </w:r>
      <w:r>
        <w:rPr>
          <w:sz w:val="26"/>
        </w:rPr>
        <w:t xml:space="preserve">по образовательным программам основного общего и среднего общего </w:t>
      </w:r>
      <w:r>
        <w:rPr>
          <w:sz w:val="26"/>
        </w:rPr>
        <w:t>образования</w:t>
      </w:r>
      <w:r>
        <w:rPr>
          <w:sz w:val="26"/>
        </w:rPr>
        <w:t xml:space="preserve"> </w:t>
      </w:r>
      <w:r>
        <w:rPr>
          <w:sz w:val="26"/>
        </w:rPr>
        <w:t>на территории Советского муниципального района  в 20</w:t>
      </w:r>
      <w:r>
        <w:rPr>
          <w:sz w:val="26"/>
        </w:rPr>
        <w:t>22</w:t>
      </w:r>
      <w:r>
        <w:rPr>
          <w:sz w:val="26"/>
        </w:rPr>
        <w:t>/</w:t>
      </w:r>
      <w:r>
        <w:rPr>
          <w:sz w:val="26"/>
        </w:rPr>
        <w:t>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учебном  году и на основании приказа управления образования №213 от 16.09.2022 " </w:t>
      </w:r>
      <w:r>
        <w:rPr>
          <w:b w:val="1"/>
          <w:sz w:val="26"/>
        </w:rPr>
        <w:t>Об организации подготовки и  проведения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государственной </w:t>
      </w:r>
      <w:r>
        <w:rPr>
          <w:b w:val="1"/>
          <w:sz w:val="26"/>
        </w:rPr>
        <w:t>итоговой</w:t>
      </w:r>
      <w:r>
        <w:rPr>
          <w:b w:val="1"/>
          <w:sz w:val="26"/>
        </w:rPr>
        <w:t xml:space="preserve"> аттестации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по образовательным программам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основного </w:t>
      </w:r>
      <w:r>
        <w:rPr>
          <w:b w:val="1"/>
          <w:sz w:val="26"/>
        </w:rPr>
        <w:t>общего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и </w:t>
      </w:r>
      <w:r>
        <w:rPr>
          <w:b w:val="1"/>
          <w:sz w:val="26"/>
        </w:rPr>
        <w:t>среднего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общего образования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на территории Советского </w:t>
      </w:r>
      <w:r>
        <w:rPr>
          <w:b w:val="1"/>
          <w:sz w:val="26"/>
        </w:rPr>
        <w:t>муниципального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района</w:t>
      </w:r>
      <w:r>
        <w:rPr>
          <w:b w:val="1"/>
          <w:sz w:val="26"/>
        </w:rPr>
        <w:t xml:space="preserve"> в 20</w:t>
      </w:r>
      <w:r>
        <w:rPr>
          <w:b w:val="1"/>
          <w:sz w:val="26"/>
        </w:rPr>
        <w:t>22</w:t>
      </w:r>
      <w:r>
        <w:rPr>
          <w:b w:val="1"/>
          <w:sz w:val="26"/>
        </w:rPr>
        <w:t>/</w:t>
      </w:r>
      <w:r>
        <w:rPr>
          <w:b w:val="1"/>
          <w:sz w:val="26"/>
        </w:rPr>
        <w:t>20</w:t>
      </w:r>
      <w:r>
        <w:rPr>
          <w:b w:val="1"/>
          <w:sz w:val="26"/>
        </w:rPr>
        <w:t>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учебном </w:t>
      </w:r>
      <w:r>
        <w:rPr>
          <w:b w:val="1"/>
          <w:sz w:val="26"/>
        </w:rPr>
        <w:t xml:space="preserve"> году"</w:t>
      </w:r>
      <w:r>
        <w:rPr>
          <w:sz w:val="26"/>
        </w:rPr>
        <w:t xml:space="preserve"> </w:t>
      </w:r>
      <w:r>
        <w:rPr>
          <w:b w:val="1"/>
          <w:sz w:val="26"/>
        </w:rPr>
        <w:t>ПРИКАЗЫВАЮ:</w:t>
      </w:r>
    </w:p>
    <w:p w14:paraId="11000000">
      <w:pPr>
        <w:tabs>
          <w:tab w:leader="none" w:pos="284" w:val="left"/>
          <w:tab w:leader="none" w:pos="426" w:val="left"/>
          <w:tab w:leader="none" w:pos="709" w:val="left"/>
        </w:tabs>
        <w:ind/>
        <w:jc w:val="both"/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</w:rPr>
        <w:t xml:space="preserve">  </w:t>
      </w:r>
      <w:r>
        <w:rPr>
          <w:sz w:val="26"/>
        </w:rPr>
        <w:t>1.</w:t>
      </w:r>
      <w:r>
        <w:rPr>
          <w:sz w:val="26"/>
        </w:rPr>
        <w:t>Утвердить</w:t>
      </w:r>
      <w:r>
        <w:rPr>
          <w:sz w:val="26"/>
        </w:rPr>
        <w:t xml:space="preserve"> </w:t>
      </w:r>
      <w:r>
        <w:rPr>
          <w:sz w:val="26"/>
        </w:rPr>
        <w:t>дорожную карту</w:t>
      </w:r>
      <w:r>
        <w:rPr>
          <w:color w:val="000000"/>
          <w:spacing w:val="6"/>
          <w:sz w:val="26"/>
        </w:rPr>
        <w:t xml:space="preserve"> </w:t>
      </w:r>
      <w:r>
        <w:rPr>
          <w:color w:val="000000"/>
          <w:spacing w:val="6"/>
          <w:sz w:val="26"/>
        </w:rPr>
        <w:t xml:space="preserve"> по организации и проведению </w:t>
      </w:r>
      <w:r>
        <w:rPr>
          <w:color w:val="000000"/>
          <w:spacing w:val="6"/>
          <w:sz w:val="26"/>
        </w:rPr>
        <w:t xml:space="preserve"> </w:t>
      </w:r>
      <w:r>
        <w:rPr>
          <w:color w:val="000000"/>
          <w:spacing w:val="-3"/>
          <w:sz w:val="26"/>
        </w:rPr>
        <w:t>государственной итоговой</w:t>
      </w:r>
      <w:r>
        <w:rPr>
          <w:color w:val="000000"/>
          <w:spacing w:val="-3"/>
          <w:sz w:val="26"/>
        </w:rPr>
        <w:t xml:space="preserve"> аттестации </w:t>
      </w:r>
      <w:r>
        <w:rPr>
          <w:sz w:val="26"/>
        </w:rPr>
        <w:t>по образовательным программам основного общего и среднего общего образования</w:t>
      </w:r>
      <w:r>
        <w:rPr>
          <w:sz w:val="26"/>
        </w:rPr>
        <w:t xml:space="preserve"> </w:t>
      </w:r>
      <w:r>
        <w:rPr>
          <w:sz w:val="26"/>
        </w:rPr>
        <w:t xml:space="preserve">    в 20</w:t>
      </w:r>
      <w:r>
        <w:rPr>
          <w:sz w:val="26"/>
        </w:rPr>
        <w:t>22</w:t>
      </w:r>
      <w:r>
        <w:rPr>
          <w:sz w:val="26"/>
        </w:rPr>
        <w:t>/20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учебном  году</w:t>
      </w:r>
      <w:r>
        <w:rPr>
          <w:color w:val="000000"/>
          <w:spacing w:val="-3"/>
          <w:sz w:val="26"/>
        </w:rPr>
        <w:t xml:space="preserve"> </w:t>
      </w:r>
      <w:r>
        <w:rPr>
          <w:color w:val="000000"/>
          <w:spacing w:val="-3"/>
          <w:sz w:val="26"/>
        </w:rPr>
        <w:t>(приложение</w:t>
      </w:r>
      <w:r>
        <w:rPr>
          <w:color w:val="000000"/>
          <w:spacing w:val="-3"/>
          <w:sz w:val="26"/>
        </w:rPr>
        <w:t>).</w:t>
      </w:r>
    </w:p>
    <w:p w14:paraId="12000000">
      <w:pPr>
        <w:tabs>
          <w:tab w:leader="none" w:pos="284" w:val="left"/>
          <w:tab w:leader="none" w:pos="426" w:val="left"/>
          <w:tab w:leader="none" w:pos="709" w:val="left"/>
        </w:tabs>
        <w:ind/>
        <w:jc w:val="both"/>
        <w:rPr>
          <w:color w:val="000000"/>
          <w:spacing w:val="-1"/>
          <w:sz w:val="26"/>
        </w:rPr>
      </w:pPr>
      <w:r>
        <w:rPr>
          <w:color w:val="000000"/>
          <w:spacing w:val="-1"/>
          <w:sz w:val="26"/>
        </w:rPr>
        <w:t xml:space="preserve">           </w:t>
      </w:r>
      <w:r>
        <w:rPr>
          <w:color w:val="000000"/>
          <w:spacing w:val="-1"/>
          <w:sz w:val="26"/>
        </w:rPr>
        <w:t xml:space="preserve"> </w:t>
      </w:r>
      <w:r>
        <w:rPr>
          <w:color w:val="000000"/>
          <w:spacing w:val="-1"/>
          <w:sz w:val="26"/>
        </w:rPr>
        <w:t xml:space="preserve">2. Школьному координатору </w:t>
      </w:r>
      <w:r>
        <w:rPr>
          <w:sz w:val="26"/>
        </w:rPr>
        <w:t>ГИА Ивановой М.А. утвердить</w:t>
      </w:r>
      <w:r>
        <w:rPr>
          <w:sz w:val="26"/>
        </w:rPr>
        <w:t xml:space="preserve"> и разместить на сайте</w:t>
      </w:r>
      <w:r>
        <w:rPr>
          <w:sz w:val="26"/>
        </w:rPr>
        <w:t xml:space="preserve"> </w:t>
      </w:r>
      <w:r>
        <w:rPr>
          <w:sz w:val="26"/>
        </w:rPr>
        <w:t xml:space="preserve">план </w:t>
      </w:r>
      <w:r>
        <w:rPr>
          <w:sz w:val="26"/>
        </w:rPr>
        <w:t>-график  подготовки и проведения</w:t>
      </w:r>
      <w:r>
        <w:rPr>
          <w:sz w:val="26"/>
        </w:rPr>
        <w:t xml:space="preserve"> </w:t>
      </w:r>
      <w:r>
        <w:rPr>
          <w:sz w:val="26"/>
        </w:rPr>
        <w:t>государственной итоговой</w:t>
      </w:r>
      <w:r>
        <w:rPr>
          <w:sz w:val="26"/>
        </w:rPr>
        <w:t xml:space="preserve"> </w:t>
      </w:r>
      <w:r>
        <w:rPr>
          <w:sz w:val="26"/>
        </w:rPr>
        <w:t>аттестации по образовательным программам основного общего и среднего общего образования</w:t>
      </w:r>
      <w:r>
        <w:rPr>
          <w:sz w:val="26"/>
        </w:rPr>
        <w:t xml:space="preserve"> </w:t>
      </w:r>
      <w:r>
        <w:rPr>
          <w:sz w:val="26"/>
        </w:rPr>
        <w:t>в 20</w:t>
      </w:r>
      <w:r>
        <w:rPr>
          <w:sz w:val="26"/>
        </w:rPr>
        <w:t>22</w:t>
      </w:r>
      <w:r>
        <w:rPr>
          <w:sz w:val="26"/>
        </w:rPr>
        <w:t>/20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у</w:t>
      </w:r>
      <w:r>
        <w:rPr>
          <w:sz w:val="26"/>
        </w:rPr>
        <w:t>чебном  году.</w:t>
      </w:r>
      <w:r>
        <w:rPr>
          <w:color w:val="000000"/>
          <w:spacing w:val="-1"/>
          <w:sz w:val="26"/>
        </w:rPr>
        <w:t xml:space="preserve"> </w:t>
      </w:r>
    </w:p>
    <w:p w14:paraId="13000000">
      <w:pPr>
        <w:tabs>
          <w:tab w:leader="none" w:pos="142" w:val="left"/>
          <w:tab w:leader="none" w:pos="284" w:val="left"/>
          <w:tab w:leader="none" w:pos="426" w:val="left"/>
          <w:tab w:leader="none" w:pos="709" w:val="left"/>
        </w:tabs>
        <w:ind/>
        <w:jc w:val="both"/>
        <w:rPr>
          <w:sz w:val="26"/>
        </w:rPr>
      </w:pPr>
      <w:r>
        <w:rPr>
          <w:color w:val="000000"/>
          <w:spacing w:val="-1"/>
          <w:sz w:val="26"/>
        </w:rPr>
        <w:tab/>
      </w:r>
      <w:r>
        <w:rPr>
          <w:color w:val="000000"/>
          <w:spacing w:val="-1"/>
          <w:sz w:val="26"/>
        </w:rPr>
        <w:t xml:space="preserve">        </w:t>
      </w:r>
      <w:r>
        <w:rPr>
          <w:color w:val="000000"/>
          <w:spacing w:val="-1"/>
          <w:sz w:val="26"/>
        </w:rPr>
        <w:t xml:space="preserve"> 3.</w:t>
      </w:r>
      <w:r>
        <w:rPr>
          <w:color w:val="000000"/>
          <w:spacing w:val="-1"/>
          <w:sz w:val="26"/>
        </w:rPr>
        <w:t xml:space="preserve">Контроль за исполнением </w:t>
      </w:r>
      <w:r>
        <w:rPr>
          <w:color w:val="000000"/>
          <w:spacing w:val="-1"/>
          <w:sz w:val="26"/>
        </w:rPr>
        <w:t xml:space="preserve">настоящего </w:t>
      </w:r>
      <w:r>
        <w:rPr>
          <w:color w:val="000000"/>
          <w:spacing w:val="-1"/>
          <w:sz w:val="26"/>
        </w:rPr>
        <w:t xml:space="preserve">приказа </w:t>
      </w:r>
      <w:r>
        <w:rPr>
          <w:color w:val="000000"/>
          <w:spacing w:val="-1"/>
          <w:sz w:val="26"/>
        </w:rPr>
        <w:t>возложить назам.директора по УР Иванову М.А.</w:t>
      </w:r>
    </w:p>
    <w:p w14:paraId="14000000">
      <w:pPr>
        <w:spacing w:after="0" w:before="134"/>
        <w:ind w:firstLine="709" w:left="0" w:right="0"/>
        <w:jc w:val="both"/>
        <w:rPr>
          <w:sz w:val="24"/>
        </w:rPr>
      </w:pPr>
      <w:r>
        <w:rPr>
          <w:b w:val="1"/>
          <w:sz w:val="28"/>
        </w:rPr>
        <w:t>Директор школы                                Л.Г.Денисова</w:t>
      </w:r>
    </w:p>
    <w:p w14:paraId="15000000">
      <w:pPr>
        <w:spacing w:after="0" w:before="134"/>
        <w:ind w:firstLine="709" w:left="0" w:right="0"/>
        <w:jc w:val="both"/>
        <w:rPr>
          <w:sz w:val="24"/>
        </w:rPr>
      </w:pPr>
    </w:p>
    <w:p w14:paraId="16000000">
      <w:pPr>
        <w:spacing w:after="0" w:before="134"/>
        <w:ind w:firstLine="0" w:left="3543" w:right="0"/>
        <w:jc w:val="both"/>
        <w:rPr>
          <w:sz w:val="24"/>
        </w:rPr>
      </w:pPr>
      <w:r>
        <w:rPr>
          <w:b w:val="1"/>
          <w:sz w:val="28"/>
        </w:rPr>
        <w:t xml:space="preserve">_____________________________ </w:t>
      </w:r>
      <w:r>
        <w:rPr>
          <w:sz w:val="24"/>
        </w:rPr>
        <w:t>М.А.Иванова</w:t>
      </w:r>
    </w:p>
    <w:p w14:paraId="17000000">
      <w:pPr>
        <w:ind/>
        <w:jc w:val="both"/>
        <w:rPr>
          <w:b w:val="1"/>
          <w:sz w:val="26"/>
        </w:rPr>
      </w:pPr>
    </w:p>
    <w:p w14:paraId="18000000">
      <w:pPr>
        <w:ind w:firstLine="0" w:left="5528"/>
      </w:pPr>
    </w:p>
    <w:p w14:paraId="19000000">
      <w:pPr>
        <w:ind w:firstLine="0" w:left="5528"/>
      </w:pPr>
      <w:r>
        <w:t xml:space="preserve">Приложение к </w:t>
      </w:r>
      <w:r>
        <w:t xml:space="preserve">приказу  </w:t>
      </w:r>
      <w:r>
        <w:t>о</w:t>
      </w:r>
      <w:r>
        <w:t>т</w:t>
      </w:r>
      <w:r>
        <w:t xml:space="preserve">  19.09.2022</w:t>
      </w:r>
      <w:r>
        <w:t xml:space="preserve">   </w:t>
      </w:r>
      <w:r>
        <w:t xml:space="preserve"> №</w:t>
      </w:r>
      <w:r>
        <w:t xml:space="preserve"> </w:t>
      </w:r>
      <w:r>
        <w:t>229</w:t>
      </w:r>
    </w:p>
    <w:p w14:paraId="1A000000">
      <w:pPr>
        <w:ind w:firstLine="0" w:left="5528"/>
        <w:jc w:val="center"/>
        <w:rPr>
          <w:sz w:val="28"/>
        </w:rPr>
      </w:pPr>
    </w:p>
    <w:tbl>
      <w:tblPr>
        <w:tblStyle w:val="Style_2"/>
        <w:tblInd w:type="dxa" w:w="-601"/>
        <w:tblLayout w:type="fixed"/>
      </w:tblPr>
      <w:tblGrid>
        <w:gridCol w:w="993"/>
        <w:gridCol w:w="5103"/>
        <w:gridCol w:w="142"/>
        <w:gridCol w:w="177"/>
        <w:gridCol w:w="16"/>
        <w:gridCol w:w="30"/>
        <w:gridCol w:w="1336"/>
        <w:gridCol w:w="200"/>
        <w:gridCol w:w="200"/>
        <w:gridCol w:w="2693"/>
        <w:gridCol w:w="1303"/>
        <w:gridCol w:w="1506"/>
      </w:tblGrid>
      <w:tr>
        <w:trPr>
          <w:trHeight w:hRule="atLeast" w:val="2010"/>
        </w:trPr>
        <w:tc>
          <w:tcPr>
            <w:tcW w:type="dxa" w:w="10890"/>
            <w:gridSpan w:val="10"/>
          </w:tcPr>
          <w:p w14:paraId="1B000000">
            <w:pPr>
              <w:ind/>
              <w:jc w:val="center"/>
              <w:rPr>
                <w:b w:val="1"/>
                <w:color w:val="000000"/>
                <w:spacing w:val="6"/>
                <w:sz w:val="28"/>
              </w:rPr>
            </w:pPr>
            <w:r>
              <w:rPr>
                <w:b w:val="1"/>
                <w:color w:val="000000"/>
                <w:spacing w:val="6"/>
                <w:sz w:val="28"/>
              </w:rPr>
              <w:t xml:space="preserve">Дорожная  карта по </w:t>
            </w:r>
            <w:r>
              <w:rPr>
                <w:b w:val="1"/>
                <w:color w:val="000000"/>
                <w:spacing w:val="6"/>
                <w:sz w:val="28"/>
              </w:rPr>
              <w:t xml:space="preserve"> </w:t>
            </w:r>
            <w:r>
              <w:rPr>
                <w:b w:val="1"/>
                <w:color w:val="000000"/>
                <w:spacing w:val="6"/>
                <w:sz w:val="28"/>
              </w:rPr>
              <w:t xml:space="preserve">организации </w:t>
            </w:r>
            <w:r>
              <w:rPr>
                <w:b w:val="1"/>
                <w:color w:val="000000"/>
                <w:spacing w:val="6"/>
                <w:sz w:val="28"/>
              </w:rPr>
              <w:t xml:space="preserve"> и проведени</w:t>
            </w:r>
            <w:r>
              <w:rPr>
                <w:b w:val="1"/>
                <w:color w:val="000000"/>
                <w:spacing w:val="6"/>
                <w:sz w:val="28"/>
              </w:rPr>
              <w:t>ю</w:t>
            </w:r>
          </w:p>
          <w:p w14:paraId="1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color w:val="000000"/>
                <w:spacing w:val="-3"/>
                <w:sz w:val="28"/>
              </w:rPr>
              <w:t xml:space="preserve">государственной итоговой аттестации </w:t>
            </w:r>
            <w:r>
              <w:rPr>
                <w:b w:val="1"/>
                <w:sz w:val="28"/>
              </w:rPr>
              <w:t>по образовательным программам основного общего и среднего общего образования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 xml:space="preserve">  </w:t>
            </w:r>
            <w:r>
              <w:rPr>
                <w:b w:val="1"/>
                <w:sz w:val="28"/>
              </w:rPr>
              <w:t>в 20</w:t>
            </w:r>
            <w:r>
              <w:rPr>
                <w:b w:val="1"/>
                <w:sz w:val="28"/>
              </w:rPr>
              <w:t>22</w:t>
            </w:r>
            <w:r>
              <w:rPr>
                <w:b w:val="1"/>
                <w:sz w:val="28"/>
              </w:rPr>
              <w:t>/20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учебном  год</w:t>
            </w:r>
            <w:r>
              <w:rPr>
                <w:b w:val="1"/>
                <w:sz w:val="28"/>
              </w:rPr>
              <w:t>у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п/п</w:t>
            </w:r>
          </w:p>
        </w:tc>
        <w:tc>
          <w:tcPr>
            <w:tcW w:type="dxa" w:w="5438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Мероприятие</w:t>
            </w:r>
          </w:p>
        </w:tc>
        <w:tc>
          <w:tcPr>
            <w:tcW w:type="dxa" w:w="1766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Ответственные исполнители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1.</w:t>
            </w:r>
          </w:p>
        </w:tc>
        <w:tc>
          <w:tcPr>
            <w:tcW w:type="dxa" w:w="9897"/>
            <w:gridSpan w:val="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в 20</w:t>
            </w:r>
            <w:r>
              <w:rPr>
                <w:b w:val="1"/>
                <w:color w:val="000000"/>
                <w:sz w:val="28"/>
              </w:rPr>
              <w:t>22</w:t>
            </w:r>
            <w:r>
              <w:rPr>
                <w:b w:val="1"/>
                <w:color w:val="000000"/>
                <w:sz w:val="28"/>
              </w:rPr>
              <w:t xml:space="preserve"> году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</w:t>
            </w:r>
          </w:p>
        </w:tc>
        <w:tc>
          <w:tcPr>
            <w:tcW w:type="dxa" w:w="542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Подготовка аналитического отчета о результатах ЕГЭ и ОГЭ в школе</w:t>
            </w:r>
          </w:p>
        </w:tc>
        <w:tc>
          <w:tcPr>
            <w:tcW w:type="dxa" w:w="1782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1 августа </w:t>
            </w: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type="dxa" w:w="9897"/>
            <w:gridSpan w:val="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Меры по повышению качества преподавания учебных предметов 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2.1.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</w:t>
            </w:r>
            <w:r>
              <w:rPr>
                <w:color w:val="000000"/>
                <w:sz w:val="28"/>
              </w:rPr>
              <w:t xml:space="preserve">анизация  </w:t>
            </w:r>
            <w:r>
              <w:rPr>
                <w:color w:val="000000"/>
                <w:sz w:val="28"/>
              </w:rPr>
              <w:t>работы с обучающимися, не прошедшими государственную итоговую аттестацию по образовательным программам основного общего и среднего общего образования (далее ГИА)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по подготовке к пересдаче ГИА </w:t>
            </w:r>
            <w:r>
              <w:rPr>
                <w:color w:val="000000"/>
                <w:sz w:val="28"/>
              </w:rPr>
              <w:t xml:space="preserve"> в дополнительные сроки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(сентябрь)</w:t>
            </w:r>
            <w:r>
              <w:rPr>
                <w:color w:val="000000"/>
                <w:sz w:val="28"/>
              </w:rPr>
              <w:t xml:space="preserve">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Август- сентябрь </w:t>
            </w: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зам.директора по УР Иванова М.А., учителя – предметники </w:t>
            </w:r>
            <w:r>
              <w:rPr>
                <w:color w:val="000000"/>
                <w:sz w:val="28"/>
              </w:rPr>
              <w:t>Початкова Т.Д., Мищенко С.В., Павленко Е.В.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2.2.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 работы с обучающимися, не прошедшими ГИА, по подготовке к пересдаче ГИА по  предметам в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году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 – май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зам.директора по УР Иванова М.А., учителя – предметники </w:t>
            </w:r>
          </w:p>
          <w:p w14:paraId="31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2.3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Мониторинг качества образования в образовательных организациях с наименьшими результатами ГИА по обязательным предметам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учебный год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2.4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Проведение независимого контроля качества знания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учебный год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2.5.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работы телефона «горячей линии»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2.6.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 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октября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2.7.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Формирование</w:t>
            </w:r>
            <w:r>
              <w:rPr>
                <w:color w:val="000000"/>
                <w:sz w:val="28"/>
              </w:rPr>
              <w:t xml:space="preserve"> состава обучающих</w:t>
            </w:r>
            <w:r>
              <w:rPr>
                <w:color w:val="000000"/>
                <w:sz w:val="28"/>
              </w:rPr>
              <w:t>ся,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требующих особого внимания по подготовке к ГИА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10 октября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подготовки обучающихся к ГИА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Постоянно в течение 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учебного года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Участие в</w:t>
            </w:r>
            <w:r>
              <w:rPr>
                <w:color w:val="000000"/>
                <w:sz w:val="28"/>
              </w:rPr>
              <w:t xml:space="preserve"> региональных проверочных работах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по математике </w:t>
            </w:r>
            <w:r>
              <w:rPr>
                <w:color w:val="000000"/>
                <w:sz w:val="28"/>
              </w:rPr>
              <w:t xml:space="preserve"> и русскому языку </w:t>
            </w:r>
            <w:r>
              <w:rPr>
                <w:color w:val="000000"/>
                <w:sz w:val="28"/>
              </w:rPr>
              <w:t xml:space="preserve"> 9</w:t>
            </w:r>
            <w:r>
              <w:rPr>
                <w:color w:val="000000"/>
                <w:sz w:val="28"/>
              </w:rPr>
              <w:t xml:space="preserve">,11 </w:t>
            </w:r>
            <w:r>
              <w:rPr>
                <w:color w:val="000000"/>
                <w:sz w:val="28"/>
              </w:rPr>
              <w:t xml:space="preserve">  класс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 xml:space="preserve"> октября</w:t>
            </w:r>
            <w:r>
              <w:rPr>
                <w:color w:val="000000"/>
                <w:sz w:val="28"/>
              </w:rPr>
              <w:t>,</w:t>
            </w:r>
          </w:p>
          <w:p w14:paraId="4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21-23 </w:t>
            </w:r>
            <w:r>
              <w:rPr>
                <w:color w:val="000000"/>
                <w:sz w:val="28"/>
              </w:rPr>
              <w:t>декабр</w:t>
            </w:r>
            <w:r>
              <w:rPr>
                <w:color w:val="000000"/>
                <w:sz w:val="28"/>
              </w:rPr>
              <w:t>я</w:t>
            </w:r>
            <w:r>
              <w:rPr>
                <w:color w:val="000000"/>
                <w:sz w:val="28"/>
              </w:rPr>
              <w:t>,</w:t>
            </w:r>
          </w:p>
          <w:p w14:paraId="4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13-18 </w:t>
            </w:r>
            <w:r>
              <w:rPr>
                <w:color w:val="000000"/>
                <w:sz w:val="28"/>
              </w:rPr>
              <w:t>март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 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2.10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Коррек</w:t>
            </w:r>
            <w:r>
              <w:rPr>
                <w:color w:val="000000"/>
                <w:sz w:val="28"/>
              </w:rPr>
              <w:t xml:space="preserve">тировка </w:t>
            </w:r>
            <w:r>
              <w:rPr>
                <w:color w:val="000000"/>
                <w:sz w:val="28"/>
              </w:rPr>
              <w:t xml:space="preserve"> программ самообследования,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программ развития образовательных организаций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15</w:t>
            </w:r>
            <w:r>
              <w:rPr>
                <w:color w:val="000000"/>
                <w:sz w:val="28"/>
              </w:rPr>
              <w:t xml:space="preserve"> декабря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.1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подготовки обучающихся 11 классов к итоговому сочинению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Сентябрь- ноябрь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2.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подготовки обучающихся 9 классов к итоговому собеседованию по русскому языку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Сентябрь- январь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</w:t>
            </w: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Участие педагогов   в учебных и методических семинарах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 подготовке учащихся к ГИА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учебный год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учителя - предметники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 xml:space="preserve">. </w:t>
            </w:r>
          </w:p>
        </w:tc>
        <w:tc>
          <w:tcPr>
            <w:tcW w:type="dxa" w:w="510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Реализация регионального интенсива «ОГЭ: пользователь продвинутого уровня»  и «PRO 100 –ЕГЭ»</w:t>
            </w:r>
          </w:p>
        </w:tc>
        <w:tc>
          <w:tcPr>
            <w:tcW w:type="dxa" w:w="2101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>/2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учебный год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ШМК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49"/>
        </w:trPr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3.</w:t>
            </w:r>
          </w:p>
        </w:tc>
        <w:tc>
          <w:tcPr>
            <w:tcW w:type="dxa" w:w="9897"/>
            <w:gridSpan w:val="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Мероприятия по нормативному, инструктивному и методическому обеспечению государственной итоговой аттестации, единого государственного экзамена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242"/>
        </w:trPr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3.1</w:t>
            </w:r>
          </w:p>
        </w:tc>
        <w:tc>
          <w:tcPr>
            <w:tcW w:type="dxa" w:w="9897"/>
            <w:gridSpan w:val="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Разработка </w:t>
            </w:r>
            <w:r>
              <w:rPr>
                <w:b w:val="1"/>
                <w:color w:val="000000"/>
                <w:sz w:val="28"/>
              </w:rPr>
              <w:t xml:space="preserve"> и изучение </w:t>
            </w:r>
            <w:r>
              <w:rPr>
                <w:b w:val="1"/>
                <w:color w:val="000000"/>
                <w:sz w:val="28"/>
              </w:rPr>
              <w:t xml:space="preserve">приказов по организации и проведению государственной итоговой аттестации </w:t>
            </w:r>
            <w:r>
              <w:rPr>
                <w:b w:val="1"/>
                <w:sz w:val="28"/>
              </w:rPr>
              <w:t>по образовательным программам основного общего и среднего общего образования в 20</w:t>
            </w:r>
            <w:r>
              <w:rPr>
                <w:b w:val="1"/>
                <w:sz w:val="28"/>
              </w:rPr>
              <w:t>22</w:t>
            </w:r>
            <w:r>
              <w:rPr>
                <w:b w:val="1"/>
                <w:sz w:val="28"/>
              </w:rPr>
              <w:t>/20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учебном году  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122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3.1.1.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 xml:space="preserve">О назначении  школьных координаторов </w:t>
            </w:r>
            <w:r>
              <w:rPr>
                <w:sz w:val="28"/>
              </w:rPr>
              <w:t>по организации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проведению государственной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итоговой аттестации по образовательным программам основного общего и среднего общего </w:t>
            </w:r>
            <w:r>
              <w:rPr>
                <w:sz w:val="28"/>
              </w:rPr>
              <w:t>образования, единого государственного экзамена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6C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122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.1.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О перечне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ентябрь 20</w:t>
            </w:r>
            <w:r>
              <w:rPr>
                <w:color w:val="000000"/>
                <w:sz w:val="28"/>
              </w:rPr>
              <w:t>22</w:t>
            </w:r>
          </w:p>
          <w:p w14:paraId="70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72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0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3.1.3.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 w:firstLine="0" w:left="3"/>
              <w:rPr>
                <w:sz w:val="28"/>
              </w:rPr>
            </w:pPr>
            <w:r>
              <w:rPr>
                <w:color w:val="000000"/>
                <w:spacing w:val="6"/>
                <w:sz w:val="28"/>
              </w:rPr>
              <w:t xml:space="preserve">Об организации </w:t>
            </w:r>
            <w:r>
              <w:rPr>
                <w:color w:val="000000"/>
                <w:spacing w:val="6"/>
                <w:sz w:val="28"/>
              </w:rPr>
              <w:t xml:space="preserve">подготовки и проведения </w:t>
            </w:r>
            <w:r>
              <w:rPr>
                <w:color w:val="000000"/>
                <w:spacing w:val="-3"/>
                <w:sz w:val="28"/>
              </w:rPr>
              <w:t>государственной итоговой</w:t>
            </w:r>
            <w:r>
              <w:rPr>
                <w:color w:val="000000"/>
                <w:spacing w:val="-3"/>
                <w:sz w:val="28"/>
              </w:rPr>
              <w:t xml:space="preserve"> аттестации </w:t>
            </w:r>
            <w:r>
              <w:rPr>
                <w:sz w:val="28"/>
              </w:rPr>
              <w:t xml:space="preserve">по образовательным программам основного общего и среднего общего </w:t>
            </w:r>
            <w:r>
              <w:rPr>
                <w:sz w:val="28"/>
              </w:rPr>
              <w:t xml:space="preserve">образования </w:t>
            </w:r>
            <w:r>
              <w:rPr>
                <w:sz w:val="28"/>
              </w:rPr>
              <w:t xml:space="preserve">  в 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учебном  году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color w:val="000000"/>
                <w:sz w:val="28"/>
              </w:rPr>
            </w:pPr>
          </w:p>
          <w:p w14:paraId="7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 20</w:t>
            </w:r>
            <w:r>
              <w:rPr>
                <w:color w:val="000000"/>
                <w:sz w:val="28"/>
              </w:rPr>
              <w:t>22</w:t>
            </w:r>
          </w:p>
          <w:p w14:paraId="77000000">
            <w:pPr>
              <w:ind/>
              <w:jc w:val="center"/>
              <w:rPr>
                <w:color w:val="000000"/>
                <w:sz w:val="28"/>
              </w:rPr>
            </w:pPr>
          </w:p>
          <w:p w14:paraId="78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7A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0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3.1.4.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 w:firstLine="0" w:left="3"/>
              <w:rPr>
                <w:color w:val="000000"/>
                <w:spacing w:val="6"/>
                <w:sz w:val="28"/>
              </w:rPr>
            </w:pPr>
            <w:r>
              <w:rPr>
                <w:color w:val="000000"/>
                <w:spacing w:val="6"/>
                <w:sz w:val="28"/>
              </w:rPr>
              <w:t>О  проведении  и участии в ГИА по образовательным программам основного общего  образования в дополнительный период (сентябрь) в 20</w:t>
            </w:r>
            <w:r>
              <w:rPr>
                <w:color w:val="000000"/>
                <w:spacing w:val="6"/>
                <w:sz w:val="28"/>
              </w:rPr>
              <w:t>22</w:t>
            </w:r>
            <w:r>
              <w:rPr>
                <w:color w:val="000000"/>
                <w:spacing w:val="6"/>
                <w:sz w:val="28"/>
              </w:rPr>
              <w:t xml:space="preserve"> году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,1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сентября</w:t>
            </w:r>
            <w:r>
              <w:rPr>
                <w:color w:val="000000"/>
                <w:sz w:val="28"/>
              </w:rPr>
              <w:t xml:space="preserve">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7F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48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.1.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 организации информирования участников государственной итоговой аттестации по образовательным программам среднего общего образования и их родителей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(законных представителей) по вопросам организации и проведения государственной итоговой аттестации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ктябрь 20</w:t>
            </w:r>
            <w:r>
              <w:rPr>
                <w:color w:val="000000"/>
                <w:sz w:val="28"/>
              </w:rPr>
              <w:t>22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84000000">
            <w:pPr>
              <w:rPr>
                <w:color w:val="000000"/>
                <w:sz w:val="28"/>
              </w:rPr>
            </w:pPr>
          </w:p>
          <w:p w14:paraId="85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2131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.1.</w:t>
            </w:r>
            <w:r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 подготовке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</w:t>
            </w:r>
            <w:r>
              <w:rPr>
                <w:color w:val="000000"/>
                <w:sz w:val="28"/>
              </w:rPr>
              <w:t xml:space="preserve"> 20</w:t>
            </w:r>
            <w:r>
              <w:rPr>
                <w:color w:val="000000"/>
                <w:sz w:val="28"/>
              </w:rPr>
              <w:t>22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8A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75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3.1.7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 участии в  областном родительского собрания   «Готовимся к экзаменам вместе»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Октябрь, декабрь</w:t>
            </w:r>
            <w:r>
              <w:rPr>
                <w:color w:val="000000"/>
                <w:sz w:val="28"/>
              </w:rPr>
              <w:t>, февраль, апрель</w:t>
            </w:r>
            <w:r>
              <w:rPr>
                <w:color w:val="000000"/>
                <w:sz w:val="28"/>
              </w:rPr>
              <w:t xml:space="preserve"> 20</w:t>
            </w:r>
            <w:r>
              <w:rPr>
                <w:color w:val="000000"/>
                <w:sz w:val="28"/>
              </w:rPr>
              <w:t>23</w:t>
            </w:r>
            <w:r>
              <w:rPr>
                <w:color w:val="000000"/>
                <w:sz w:val="28"/>
              </w:rPr>
              <w:t xml:space="preserve"> года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классные руководители 9,11 классов 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637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3.1.8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 проведении итогового сочинения (изложения) в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учебном году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Ноябрь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93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547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3.1.9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 проведении итогового собеседования по русскому языку   в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>/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учебном году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Ноябрь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98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960"/>
        </w:trPr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3.1</w:t>
            </w:r>
            <w:r>
              <w:rPr>
                <w:color w:val="000000"/>
                <w:sz w:val="28"/>
              </w:rPr>
              <w:t>.10</w:t>
            </w:r>
          </w:p>
        </w:tc>
        <w:tc>
          <w:tcPr>
            <w:tcW w:type="dxa" w:w="524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sz w:val="28"/>
              </w:rPr>
            </w:pPr>
            <w:r>
              <w:rPr>
                <w:sz w:val="28"/>
              </w:rPr>
              <w:t>О назначении лиц, ответственных за получение, доставку, хранение, учет и выдачу экзаменационных материалов</w:t>
            </w:r>
          </w:p>
        </w:tc>
        <w:tc>
          <w:tcPr>
            <w:tcW w:type="dxa" w:w="1959"/>
            <w:gridSpan w:val="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февраль - март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9D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26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3.1.11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 проведении репетиционных экзаменов   для обучающихся, освоивших основные общеобразовательные программы основного общего образования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март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892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3.1.12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3"/>
              <w:rPr>
                <w:rFonts w:ascii="Times New Roman" w:hAnsi="Times New Roman"/>
                <w:b w:val="0"/>
                <w:color w:val="000000"/>
                <w:spacing w:val="-7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7"/>
                <w:sz w:val="28"/>
              </w:rPr>
              <w:t>О порядке подачи заявлений на прохождение  ГИА  по образовательным программам основного общего  и среднего общего образования  в 20</w:t>
            </w:r>
            <w:r>
              <w:rPr>
                <w:rFonts w:ascii="Times New Roman" w:hAnsi="Times New Roman"/>
                <w:b w:val="0"/>
                <w:color w:val="000000"/>
                <w:spacing w:val="-7"/>
                <w:sz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pacing w:val="-7"/>
                <w:sz w:val="28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pacing w:val="-7"/>
                <w:sz w:val="28"/>
              </w:rPr>
              <w:t xml:space="preserve"> году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Декабрь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7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3.1.13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color w:val="000000"/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О порядке окончания 201</w:t>
            </w:r>
            <w:r>
              <w:rPr>
                <w:color w:val="000000"/>
                <w:spacing w:val="-6"/>
                <w:sz w:val="28"/>
              </w:rPr>
              <w:t>9</w:t>
            </w:r>
            <w:r>
              <w:rPr>
                <w:color w:val="000000"/>
                <w:spacing w:val="-6"/>
                <w:sz w:val="28"/>
              </w:rPr>
              <w:t>/20</w:t>
            </w:r>
            <w:r>
              <w:rPr>
                <w:color w:val="000000"/>
                <w:spacing w:val="-6"/>
                <w:sz w:val="28"/>
              </w:rPr>
              <w:t>20</w:t>
            </w:r>
            <w:r>
              <w:rPr>
                <w:color w:val="000000"/>
                <w:spacing w:val="-6"/>
                <w:sz w:val="28"/>
              </w:rPr>
              <w:t xml:space="preserve"> учебного года и проведения государственной итоговой аттестации обучающихся 9, 11 классов общеобразовательных учреждений района</w:t>
            </w:r>
          </w:p>
        </w:tc>
        <w:tc>
          <w:tcPr>
            <w:tcW w:type="dxa" w:w="19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май</w:t>
            </w:r>
          </w:p>
          <w:p w14:paraId="A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AB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7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3.2.</w:t>
            </w:r>
          </w:p>
        </w:tc>
        <w:tc>
          <w:tcPr>
            <w:tcW w:type="dxa" w:w="989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Подготовка информационных писем управления образования по организации и проведению государственной итоговой аттестации и единого государственного экзамена в 20</w:t>
            </w:r>
            <w:r>
              <w:rPr>
                <w:b w:val="1"/>
                <w:color w:val="000000"/>
                <w:sz w:val="28"/>
              </w:rPr>
              <w:t>2</w:t>
            </w:r>
            <w:r>
              <w:rPr>
                <w:b w:val="1"/>
                <w:color w:val="000000"/>
                <w:sz w:val="28"/>
              </w:rPr>
              <w:t>3</w:t>
            </w:r>
            <w:r>
              <w:rPr>
                <w:b w:val="1"/>
                <w:color w:val="000000"/>
                <w:sz w:val="28"/>
              </w:rPr>
              <w:t xml:space="preserve"> году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7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3.2.1.</w:t>
            </w:r>
          </w:p>
        </w:tc>
        <w:tc>
          <w:tcPr>
            <w:tcW w:type="dxa" w:w="54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color w:val="000000"/>
                <w:spacing w:val="-6"/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О работе телефонов «горячей линии»</w:t>
            </w:r>
          </w:p>
        </w:tc>
        <w:tc>
          <w:tcPr>
            <w:tcW w:type="dxa" w:w="176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 20</w:t>
            </w:r>
            <w:r>
              <w:rPr>
                <w:color w:val="000000"/>
                <w:sz w:val="28"/>
              </w:rPr>
              <w:t>22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170"/>
        </w:trPr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type="dxa" w:w="9897"/>
            <w:gridSpan w:val="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87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4.1</w:t>
            </w:r>
          </w:p>
        </w:tc>
        <w:tc>
          <w:tcPr>
            <w:tcW w:type="dxa" w:w="54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Формирование электронных баз данных обучающихся 9 и 11 классов </w:t>
            </w:r>
          </w:p>
        </w:tc>
        <w:tc>
          <w:tcPr>
            <w:tcW w:type="dxa" w:w="176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учебного года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629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4.2</w:t>
            </w:r>
          </w:p>
        </w:tc>
        <w:tc>
          <w:tcPr>
            <w:tcW w:type="dxa" w:w="5438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Формирование полного списка лиц, имеющих право на создание особых условий при проведении государственной итоговой аттестации</w:t>
            </w:r>
          </w:p>
        </w:tc>
        <w:tc>
          <w:tcPr>
            <w:tcW w:type="dxa" w:w="1766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ноябрь 20</w:t>
            </w:r>
            <w:r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>года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681"/>
        </w:trPr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4.3</w:t>
            </w:r>
          </w:p>
        </w:tc>
        <w:tc>
          <w:tcPr>
            <w:tcW w:type="dxa" w:w="5438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D000000">
            <w:pPr>
              <w:pStyle w:val="Style_3"/>
              <w:rPr>
                <w:rFonts w:ascii="Times New Roman" w:hAnsi="Times New Roman"/>
                <w:b w:val="0"/>
                <w:color w:val="000000"/>
                <w:spacing w:val="-6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6"/>
                <w:sz w:val="28"/>
              </w:rPr>
              <w:t>Проведение по утвержденному расписанию итогового сочинения (изложения)</w:t>
            </w:r>
          </w:p>
        </w:tc>
        <w:tc>
          <w:tcPr>
            <w:tcW w:type="dxa" w:w="1766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декабрь 20</w:t>
            </w:r>
            <w:r>
              <w:rPr>
                <w:color w:val="000000"/>
                <w:sz w:val="28"/>
              </w:rPr>
              <w:t>22</w:t>
            </w:r>
          </w:p>
          <w:p w14:paraId="B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февраль, апрель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гг.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681"/>
        </w:trPr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4.8</w:t>
            </w:r>
          </w:p>
        </w:tc>
        <w:tc>
          <w:tcPr>
            <w:tcW w:type="dxa" w:w="5438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2000000">
            <w:pPr>
              <w:pStyle w:val="Style_3"/>
              <w:rPr>
                <w:rFonts w:ascii="Times New Roman" w:hAnsi="Times New Roman"/>
                <w:b w:val="0"/>
                <w:color w:val="000000"/>
                <w:spacing w:val="-6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6"/>
                <w:sz w:val="28"/>
              </w:rPr>
              <w:t>Проведение по утвержденному расписанию итогового  собеседования по русскому языку</w:t>
            </w:r>
          </w:p>
        </w:tc>
        <w:tc>
          <w:tcPr>
            <w:tcW w:type="dxa" w:w="1766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Февраль- май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type="dxa" w:w="2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C5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915"/>
        </w:trPr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5438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банка данных на выпускников 9 классов по профильным предметам</w:t>
            </w:r>
          </w:p>
        </w:tc>
        <w:tc>
          <w:tcPr>
            <w:tcW w:type="dxa" w:w="1766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январь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  <w:p w14:paraId="CA000000">
            <w:pPr>
              <w:rPr>
                <w:rFonts w:ascii="Times New Roman" w:hAnsi="Times New Roman"/>
                <w:color w:val="000000"/>
                <w:sz w:val="28"/>
              </w:rPr>
            </w:pPr>
          </w:p>
          <w:p w14:paraId="CB000000">
            <w:pPr>
              <w:rPr>
                <w:color w:val="000000"/>
                <w:sz w:val="28"/>
              </w:rPr>
            </w:pP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60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4.5</w:t>
            </w:r>
          </w:p>
        </w:tc>
        <w:tc>
          <w:tcPr>
            <w:tcW w:type="dxa" w:w="5438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  <w:rPr>
                <w:color w:val="000000"/>
                <w:spacing w:val="2"/>
                <w:sz w:val="28"/>
              </w:rPr>
            </w:pPr>
            <w:r>
              <w:rPr>
                <w:color w:val="000000"/>
                <w:spacing w:val="2"/>
                <w:sz w:val="28"/>
              </w:rPr>
              <w:t>Ознакомление участников ЕГЭ с листами информирования</w:t>
            </w:r>
          </w:p>
        </w:tc>
        <w:tc>
          <w:tcPr>
            <w:tcW w:type="dxa" w:w="1766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май</w:t>
            </w:r>
          </w:p>
          <w:p w14:paraId="C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43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5438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00000">
            <w:pPr>
              <w:spacing w:after="20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отчетов по государственной итоговой аттестации </w:t>
            </w:r>
          </w:p>
        </w:tc>
        <w:tc>
          <w:tcPr>
            <w:tcW w:type="dxa" w:w="1766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июнь </w:t>
            </w:r>
          </w:p>
          <w:p w14:paraId="D4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5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05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5.</w:t>
            </w:r>
          </w:p>
        </w:tc>
        <w:tc>
          <w:tcPr>
            <w:tcW w:type="dxa" w:w="989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Мероприятия по обеспечению информирования общественности и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22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5.1.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Информационное наполнение Интернет-сайта  у 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type="dxa" w:w="155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type="dxa" w:w="3093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982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5.2.</w:t>
            </w:r>
          </w:p>
        </w:tc>
        <w:tc>
          <w:tcPr>
            <w:tcW w:type="dxa" w:w="52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Участие в Интернет-конференциях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type="dxa" w:w="155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type="dxa" w:w="30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2325"/>
        </w:trPr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5.3.</w:t>
            </w:r>
          </w:p>
        </w:tc>
        <w:tc>
          <w:tcPr>
            <w:tcW w:type="dxa" w:w="524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color w:val="000000"/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Проведение родительских собраний,педагогических советов, классных часов</w:t>
            </w:r>
            <w:r>
              <w:rPr>
                <w:color w:val="000000"/>
                <w:sz w:val="28"/>
              </w:rPr>
              <w:t xml:space="preserve"> по вопросам подготовки и проведения государственной итоговой аттестации, единого государственного экзамена</w:t>
            </w:r>
          </w:p>
        </w:tc>
        <w:tc>
          <w:tcPr>
            <w:tcW w:type="dxa" w:w="1559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type="dxa" w:w="30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14:paraId="E4000000"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600"/>
        </w:trPr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5.4.</w:t>
            </w:r>
          </w:p>
        </w:tc>
        <w:tc>
          <w:tcPr>
            <w:tcW w:type="dxa" w:w="524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Обеспечение работы телефона «горячей линии»</w:t>
            </w:r>
          </w:p>
        </w:tc>
        <w:tc>
          <w:tcPr>
            <w:tcW w:type="dxa" w:w="1559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type="dxa" w:w="30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500"/>
        </w:trPr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5.5</w:t>
            </w:r>
          </w:p>
        </w:tc>
        <w:tc>
          <w:tcPr>
            <w:tcW w:type="dxa" w:w="524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A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 консультационной поддержки участников государственной итоговой аттестации, единого государственного экзамена</w:t>
            </w:r>
          </w:p>
        </w:tc>
        <w:tc>
          <w:tcPr>
            <w:tcW w:type="dxa" w:w="1559"/>
            <w:gridSpan w:val="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года</w:t>
            </w:r>
          </w:p>
        </w:tc>
        <w:tc>
          <w:tcPr>
            <w:tcW w:type="dxa" w:w="3093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C000000"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зам.директора по УР Иванова М.А.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977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20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6.</w:t>
            </w:r>
          </w:p>
        </w:tc>
        <w:tc>
          <w:tcPr>
            <w:tcW w:type="dxa" w:w="989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20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Мероприятия по обеспечению мониторинга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190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6.1.</w:t>
            </w:r>
          </w:p>
        </w:tc>
        <w:tc>
          <w:tcPr>
            <w:tcW w:type="dxa" w:w="546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20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Разработка анкет и проведение диагностики готовности к государственной итоговой аттестации всех категорий участников образовательного процесса</w:t>
            </w:r>
          </w:p>
        </w:tc>
        <w:tc>
          <w:tcPr>
            <w:tcW w:type="dxa" w:w="1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течение года </w:t>
            </w:r>
          </w:p>
        </w:tc>
        <w:tc>
          <w:tcPr>
            <w:tcW w:type="dxa" w:w="2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Педагог-психолог 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16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6.2.</w:t>
            </w:r>
          </w:p>
        </w:tc>
        <w:tc>
          <w:tcPr>
            <w:tcW w:type="dxa" w:w="546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20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мониторинга государственной итоговой аттестации  в 20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году в общеобразовательных учреждениях, сбор и обработка результатов мониторинга</w:t>
            </w:r>
          </w:p>
        </w:tc>
        <w:tc>
          <w:tcPr>
            <w:tcW w:type="dxa" w:w="1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июнь 20</w:t>
            </w: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2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Педагог-психолог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  <w:tr>
        <w:trPr>
          <w:trHeight w:hRule="atLeast" w:val="70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6.3.</w:t>
            </w:r>
          </w:p>
        </w:tc>
        <w:tc>
          <w:tcPr>
            <w:tcW w:type="dxa" w:w="546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200"/>
              <w:ind/>
              <w:jc w:val="both"/>
              <w:rPr>
                <w:sz w:val="28"/>
              </w:rPr>
            </w:pPr>
            <w:r>
              <w:rPr>
                <w:color w:val="000000"/>
                <w:spacing w:val="-1"/>
                <w:sz w:val="28"/>
              </w:rPr>
              <w:t xml:space="preserve">Проведение  мониторинга качества знаний обучающихся 4, 9, 11 (12) классов в </w:t>
            </w:r>
            <w:r>
              <w:rPr>
                <w:sz w:val="28"/>
              </w:rPr>
              <w:t>общеобразовательных учреждениях района</w:t>
            </w:r>
          </w:p>
        </w:tc>
        <w:tc>
          <w:tcPr>
            <w:tcW w:type="dxa" w:w="1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20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учебного года</w:t>
            </w:r>
          </w:p>
        </w:tc>
        <w:tc>
          <w:tcPr>
            <w:tcW w:type="dxa" w:w="28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20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Педагог-психолог</w:t>
            </w:r>
          </w:p>
        </w:tc>
        <w:tc>
          <w:tcPr>
            <w:tcW w:type="dxa" w:w="1303"/>
          </w:tcPr>
          <w:p/>
        </w:tc>
        <w:tc>
          <w:tcPr>
            <w:tcW w:type="dxa" w:w="1506"/>
          </w:tcPr>
          <w:p/>
        </w:tc>
      </w:tr>
    </w:tbl>
    <w:p w14:paraId="FB000000">
      <w:pPr>
        <w:sectPr>
          <w:type w:val="continuous"/>
          <w:pgSz w:h="16838" w:orient="portrait" w:w="11906"/>
          <w:pgMar w:bottom="567" w:footer="709" w:gutter="0" w:header="709" w:left="1701" w:right="566" w:top="539"/>
        </w:sectPr>
      </w:pPr>
    </w:p>
    <w:p w14:paraId="FC000000">
      <w:pPr>
        <w:pStyle w:val="Style_4"/>
        <w:tabs>
          <w:tab w:leader="none" w:pos="10915" w:val="left"/>
        </w:tabs>
        <w:spacing w:after="0"/>
        <w:ind/>
        <w:rPr>
          <w:rFonts w:ascii="Times New Roman" w:hAnsi="Times New Roman"/>
        </w:rPr>
      </w:pPr>
    </w:p>
    <w:sectPr>
      <w:pgSz w:h="16838" w:orient="portrait" w:w="11906"/>
      <w:pgMar w:bottom="851" w:footer="709" w:gutter="0" w:header="709" w:left="1418" w:right="851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3" w:type="paragraph">
    <w:name w:val="Normal_0"/>
    <w:link w:val="Style_3_ch"/>
    <w:pPr>
      <w:widowControl w:val="0"/>
      <w:ind/>
    </w:pPr>
    <w:rPr>
      <w:rFonts w:ascii="Arial" w:hAnsi="Arial"/>
      <w:b w:val="1"/>
    </w:rPr>
  </w:style>
  <w:style w:styleId="Style_3_ch" w:type="character">
    <w:name w:val="Normal_0"/>
    <w:link w:val="Style_3"/>
    <w:rPr>
      <w:rFonts w:ascii="Arial" w:hAnsi="Arial"/>
      <w:b w:val="1"/>
    </w:rPr>
  </w:style>
  <w:style w:styleId="Style_11" w:type="paragraph">
    <w:name w:val="Body Text Indent"/>
    <w:basedOn w:val="Style_5"/>
    <w:link w:val="Style_11_ch"/>
    <w:pPr>
      <w:widowControl w:val="0"/>
      <w:spacing w:after="120"/>
      <w:ind w:firstLine="0" w:left="283"/>
    </w:pPr>
    <w:rPr>
      <w:rFonts w:ascii="Thorndale" w:hAnsi="Thorndale"/>
      <w:color w:val="000000"/>
    </w:rPr>
  </w:style>
  <w:style w:styleId="Style_11_ch" w:type="character">
    <w:name w:val="Body Text Indent"/>
    <w:basedOn w:val="Style_5_ch"/>
    <w:link w:val="Style_11"/>
    <w:rPr>
      <w:rFonts w:ascii="Thorndale" w:hAnsi="Thorndale"/>
      <w:color w:val="000000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4" w:type="paragraph">
    <w:name w:val="Table Contents"/>
    <w:basedOn w:val="Style_14"/>
    <w:link w:val="Style_4_ch"/>
    <w:pPr>
      <w:widowControl w:val="0"/>
      <w:spacing w:after="283"/>
      <w:ind/>
    </w:pPr>
    <w:rPr>
      <w:rFonts w:ascii="Thorndale" w:hAnsi="Thorndale"/>
      <w:color w:val="000000"/>
    </w:rPr>
  </w:style>
  <w:style w:styleId="Style_4_ch" w:type="character">
    <w:name w:val="Table Contents"/>
    <w:basedOn w:val="Style_14_ch"/>
    <w:link w:val="Style_4"/>
    <w:rPr>
      <w:rFonts w:ascii="Thorndale" w:hAnsi="Thorndale"/>
      <w:color w:val="00000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5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4" w:type="paragraph">
    <w:name w:val="Body Text"/>
    <w:basedOn w:val="Style_5"/>
    <w:link w:val="Style_14_ch"/>
    <w:pPr>
      <w:spacing w:after="120"/>
      <w:ind/>
    </w:pPr>
  </w:style>
  <w:style w:styleId="Style_14_ch" w:type="character">
    <w:name w:val="Body Text"/>
    <w:basedOn w:val="Style_5_ch"/>
    <w:link w:val="Style_14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basedOn w:val="Style_5"/>
    <w:next w:val="Style_5"/>
    <w:link w:val="Style_18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8_ch" w:type="character">
    <w:name w:val="heading 1"/>
    <w:basedOn w:val="Style_5_ch"/>
    <w:link w:val="Style_18"/>
    <w:rPr>
      <w:rFonts w:ascii="Cambria" w:hAnsi="Cambria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5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5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Body Text 2"/>
    <w:basedOn w:val="Style_5"/>
    <w:link w:val="Style_26_ch"/>
    <w:pPr>
      <w:spacing w:after="120" w:line="480" w:lineRule="auto"/>
      <w:ind/>
    </w:pPr>
  </w:style>
  <w:style w:styleId="Style_26_ch" w:type="character">
    <w:name w:val="Body Text 2"/>
    <w:basedOn w:val="Style_5_ch"/>
    <w:link w:val="Style_26"/>
  </w:style>
  <w:style w:styleId="Style_27" w:type="paragraph">
    <w:name w:val="Subtitle"/>
    <w:basedOn w:val="Style_5"/>
    <w:next w:val="Style_5"/>
    <w:link w:val="Style_27_ch"/>
    <w:uiPriority w:val="11"/>
    <w:qFormat/>
    <w:pPr>
      <w:spacing w:after="60"/>
      <w:ind/>
      <w:jc w:val="center"/>
      <w:outlineLvl w:val="1"/>
    </w:pPr>
    <w:rPr>
      <w:rFonts w:ascii="Cambria" w:hAnsi="Cambria"/>
    </w:rPr>
  </w:style>
  <w:style w:styleId="Style_27_ch" w:type="character">
    <w:name w:val="Subtitle"/>
    <w:basedOn w:val="Style_5_ch"/>
    <w:link w:val="Style_27"/>
    <w:rPr>
      <w:rFonts w:ascii="Cambria" w:hAnsi="Cambria"/>
    </w:rPr>
  </w:style>
  <w:style w:styleId="Style_28" w:type="paragraph">
    <w:name w:val="toc 10"/>
    <w:next w:val="Style_5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5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basedOn w:val="Style_5"/>
    <w:next w:val="Style_5"/>
    <w:link w:val="Style_3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0_ch" w:type="character">
    <w:name w:val="heading 4"/>
    <w:basedOn w:val="Style_5_ch"/>
    <w:link w:val="Style_30"/>
    <w:rPr>
      <w:b w:val="1"/>
      <w:sz w:val="28"/>
    </w:rPr>
  </w:style>
  <w:style w:styleId="Style_31" w:type="paragraph">
    <w:name w:val="Balloon Text"/>
    <w:basedOn w:val="Style_5"/>
    <w:link w:val="Style_31_ch"/>
    <w:rPr>
      <w:rFonts w:ascii="Tahoma" w:hAnsi="Tahoma"/>
      <w:sz w:val="16"/>
    </w:rPr>
  </w:style>
  <w:style w:styleId="Style_31_ch" w:type="character">
    <w:name w:val="Balloon Text"/>
    <w:basedOn w:val="Style_5_ch"/>
    <w:link w:val="Style_31"/>
    <w:rPr>
      <w:rFonts w:ascii="Tahoma" w:hAnsi="Tahoma"/>
      <w:sz w:val="16"/>
    </w:rPr>
  </w:style>
  <w:style w:styleId="Style_32" w:type="paragraph">
    <w:name w:val="heading 2"/>
    <w:basedOn w:val="Style_5"/>
    <w:next w:val="Style_5"/>
    <w:link w:val="Style_3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2_ch" w:type="character">
    <w:name w:val="heading 2"/>
    <w:basedOn w:val="Style_5_ch"/>
    <w:link w:val="Style_32"/>
    <w:rPr>
      <w:rFonts w:ascii="Arial" w:hAnsi="Arial"/>
      <w:b w:val="1"/>
      <w:i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2022-09-19T09:47:22Z</dcterms:modified>
</cp:coreProperties>
</file>